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sz w:val="30"/>
          <w:szCs w:val="30"/>
        </w:rPr>
      </w:pPr>
      <w:r>
        <w:rPr>
          <w:b/>
          <w:sz w:val="30"/>
          <w:szCs w:val="30"/>
        </w:rPr>
        <w:t>上海财经大学</w:t>
      </w:r>
      <w:r>
        <w:rPr>
          <w:rFonts w:hint="eastAsia"/>
          <w:b/>
          <w:sz w:val="30"/>
          <w:szCs w:val="30"/>
          <w:lang w:val="en-US" w:eastAsia="zh-CN"/>
        </w:rPr>
        <w:t>马克思主义学院</w:t>
      </w:r>
      <w:r>
        <w:rPr>
          <w:rFonts w:hint="eastAsia"/>
          <w:b/>
          <w:sz w:val="30"/>
          <w:szCs w:val="30"/>
        </w:rPr>
        <w:t>2017年硕</w:t>
      </w:r>
      <w:r>
        <w:rPr>
          <w:b/>
          <w:sz w:val="30"/>
          <w:szCs w:val="30"/>
        </w:rPr>
        <w:t>士研究生招生专业目录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23"/>
          <w:szCs w:val="23"/>
        </w:rPr>
      </w:pPr>
      <w:r>
        <w:rPr>
          <w:rFonts w:hint="eastAsia" w:ascii="黑体" w:eastAsia="黑体" w:cs="黑体"/>
          <w:color w:val="000000"/>
          <w:kern w:val="0"/>
          <w:sz w:val="23"/>
          <w:szCs w:val="23"/>
        </w:rPr>
        <w:t>马克思主义学院</w:t>
      </w:r>
      <w:r>
        <w:rPr>
          <w:rFonts w:ascii="黑体" w:eastAsia="黑体" w:cs="黑体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联系电话：</w:t>
      </w:r>
      <w:r>
        <w:rPr>
          <w:rFonts w:ascii="宋体" w:cs="宋体"/>
          <w:color w:val="000000"/>
          <w:kern w:val="0"/>
          <w:sz w:val="20"/>
          <w:szCs w:val="20"/>
        </w:rPr>
        <w:t>(021)6590</w:t>
      </w:r>
      <w:r>
        <w:rPr>
          <w:rFonts w:hint="eastAsia" w:ascii="宋体" w:cs="宋体"/>
          <w:color w:val="000000"/>
          <w:kern w:val="0"/>
          <w:sz w:val="20"/>
          <w:szCs w:val="20"/>
        </w:rPr>
        <w:t xml:space="preserve">3600     </w:t>
      </w:r>
      <w:r>
        <w:rPr>
          <w:rFonts w:ascii="宋体" w:cs="宋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cs="宋体"/>
          <w:color w:val="000000"/>
          <w:kern w:val="0"/>
          <w:sz w:val="20"/>
          <w:szCs w:val="20"/>
        </w:rPr>
        <w:t>联系人：章忠民、叶琦甄</w:t>
      </w:r>
      <w:r>
        <w:rPr>
          <w:rFonts w:ascii="宋体" w:cs="宋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cs="宋体"/>
          <w:color w:val="000000"/>
          <w:kern w:val="0"/>
          <w:sz w:val="20"/>
          <w:szCs w:val="20"/>
        </w:rPr>
        <w:t xml:space="preserve">       计划招生：14</w:t>
      </w:r>
      <w:r>
        <w:rPr>
          <w:rFonts w:ascii="宋体" w:cs="宋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cs="宋体"/>
          <w:color w:val="000000"/>
          <w:kern w:val="0"/>
          <w:sz w:val="20"/>
          <w:szCs w:val="20"/>
        </w:rPr>
        <w:t>人，其中推免生不超过学院总招生人数的</w:t>
      </w:r>
      <w:r>
        <w:rPr>
          <w:rFonts w:ascii="宋体" w:cs="宋体"/>
          <w:color w:val="000000"/>
          <w:kern w:val="0"/>
          <w:sz w:val="20"/>
          <w:szCs w:val="20"/>
        </w:rPr>
        <w:t>25%</w:t>
      </w:r>
      <w:r>
        <w:rPr>
          <w:rFonts w:hint="eastAsia" w:ascii="宋体" w:cs="宋体"/>
          <w:color w:val="000000"/>
          <w:kern w:val="0"/>
          <w:sz w:val="20"/>
          <w:szCs w:val="20"/>
        </w:rPr>
        <w:t>。</w:t>
      </w:r>
      <w:r>
        <w:rPr>
          <w:rFonts w:ascii="宋体" w:cs="宋体"/>
          <w:color w:val="000000"/>
          <w:kern w:val="0"/>
          <w:sz w:val="20"/>
          <w:szCs w:val="20"/>
        </w:rPr>
        <w:t xml:space="preserve"> </w:t>
      </w:r>
    </w:p>
    <w:p>
      <w:pPr>
        <w:rPr>
          <w:rFonts w:hint="eastAsia" w:ascii="宋体" w:cs="宋体"/>
          <w:color w:val="000000"/>
          <w:kern w:val="0"/>
          <w:sz w:val="20"/>
          <w:szCs w:val="20"/>
        </w:rPr>
      </w:pPr>
      <w:r>
        <w:rPr>
          <w:rFonts w:hint="eastAsia" w:ascii="宋体" w:cs="宋体"/>
          <w:color w:val="000000"/>
          <w:kern w:val="0"/>
          <w:sz w:val="20"/>
          <w:szCs w:val="20"/>
        </w:rPr>
        <w:t>招生改革措施：按一级学科进行初试报名，报名阶段报考专业仅供参考。初试成绩公布后，考生再填报专业志愿，分专业进行复试和录取。</w:t>
      </w: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362"/>
        <w:gridCol w:w="3167"/>
        <w:gridCol w:w="1275"/>
        <w:gridCol w:w="1965"/>
        <w:gridCol w:w="427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 w:ascii="宋体" w:cs="宋体"/>
                <w:sz w:val="20"/>
                <w:szCs w:val="20"/>
              </w:rPr>
              <w:t>专业代码</w:t>
            </w:r>
          </w:p>
        </w:tc>
        <w:tc>
          <w:tcPr>
            <w:tcW w:w="2362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 w:ascii="宋体" w:cs="宋体"/>
                <w:sz w:val="20"/>
                <w:szCs w:val="20"/>
              </w:rPr>
              <w:t>专业名称</w:t>
            </w:r>
          </w:p>
        </w:tc>
        <w:tc>
          <w:tcPr>
            <w:tcW w:w="3167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研究方向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招生人数</w:t>
            </w:r>
          </w:p>
        </w:tc>
        <w:tc>
          <w:tcPr>
            <w:tcW w:w="1965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初试科目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7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复试参考书目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030503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马克思主义中国化研究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7" w:type="dxa"/>
            <w:vAlign w:val="top"/>
          </w:tcPr>
          <w:p>
            <w:pPr>
              <w:pStyle w:val="5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01</w:t>
            </w:r>
            <w:r>
              <w:rPr>
                <w:rFonts w:hint="eastAsia" w:ascii="宋体" w:cs="宋体"/>
                <w:sz w:val="20"/>
                <w:szCs w:val="20"/>
              </w:rPr>
              <w:t>马克思主义中国化理论形态发展研究</w:t>
            </w:r>
          </w:p>
          <w:p>
            <w:pPr>
              <w:pStyle w:val="5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02</w:t>
            </w:r>
            <w:r>
              <w:rPr>
                <w:rFonts w:ascii="宋体" w:cs="宋体"/>
                <w:sz w:val="20"/>
                <w:szCs w:val="20"/>
              </w:rPr>
              <w:t>马克思主义</w:t>
            </w:r>
            <w:r>
              <w:rPr>
                <w:rFonts w:hint="eastAsia" w:ascii="宋体" w:cs="宋体"/>
                <w:sz w:val="20"/>
                <w:szCs w:val="20"/>
              </w:rPr>
              <w:t>执政党建设</w:t>
            </w:r>
            <w:r>
              <w:rPr>
                <w:rFonts w:ascii="宋体" w:cs="宋体"/>
                <w:sz w:val="20"/>
                <w:szCs w:val="20"/>
              </w:rPr>
              <w:t>与中国现代化进程</w:t>
            </w:r>
          </w:p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03</w:t>
            </w:r>
            <w:r>
              <w:rPr>
                <w:rFonts w:hint="eastAsia" w:ascii="宋体" w:cs="宋体"/>
                <w:sz w:val="20"/>
                <w:szCs w:val="20"/>
              </w:rPr>
              <w:t>马克思主义与中国文化建设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  <w:vMerge w:val="restart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 xml:space="preserve">101 </w:t>
            </w:r>
            <w:r>
              <w:rPr>
                <w:rFonts w:hint="eastAsia"/>
                <w:sz w:val="20"/>
                <w:szCs w:val="20"/>
              </w:rPr>
              <w:t>思想政治理论②</w:t>
            </w:r>
            <w:r>
              <w:rPr>
                <w:sz w:val="20"/>
                <w:szCs w:val="20"/>
              </w:rPr>
              <w:t xml:space="preserve">201 </w:t>
            </w:r>
            <w:r>
              <w:rPr>
                <w:rFonts w:hint="eastAsia"/>
                <w:sz w:val="20"/>
                <w:szCs w:val="20"/>
              </w:rPr>
              <w:t>英语一或</w:t>
            </w:r>
            <w:r>
              <w:rPr>
                <w:sz w:val="20"/>
                <w:szCs w:val="20"/>
              </w:rPr>
              <w:t xml:space="preserve">202 </w:t>
            </w:r>
            <w:r>
              <w:rPr>
                <w:rFonts w:hint="eastAsia"/>
                <w:sz w:val="20"/>
                <w:szCs w:val="20"/>
              </w:rPr>
              <w:t>俄语或</w:t>
            </w:r>
            <w:r>
              <w:rPr>
                <w:sz w:val="20"/>
                <w:szCs w:val="20"/>
              </w:rPr>
              <w:t xml:space="preserve">203 </w:t>
            </w:r>
            <w:r>
              <w:rPr>
                <w:rFonts w:hint="eastAsia"/>
                <w:sz w:val="20"/>
                <w:szCs w:val="20"/>
              </w:rPr>
              <w:t>日语③</w:t>
            </w:r>
            <w:r>
              <w:rPr>
                <w:sz w:val="20"/>
                <w:szCs w:val="20"/>
              </w:rPr>
              <w:t xml:space="preserve">613 </w:t>
            </w:r>
            <w:r>
              <w:rPr>
                <w:rFonts w:hint="eastAsia"/>
                <w:sz w:val="20"/>
                <w:szCs w:val="20"/>
              </w:rPr>
              <w:t>马克思主义原理④</w:t>
            </w:r>
            <w:r>
              <w:rPr>
                <w:sz w:val="20"/>
                <w:szCs w:val="20"/>
              </w:rPr>
              <w:t xml:space="preserve"> 801 </w:t>
            </w:r>
            <w:r>
              <w:rPr>
                <w:rFonts w:hint="eastAsia"/>
                <w:sz w:val="20"/>
                <w:szCs w:val="20"/>
              </w:rPr>
              <w:t>经济学或</w:t>
            </w:r>
            <w:r>
              <w:rPr>
                <w:sz w:val="20"/>
                <w:szCs w:val="20"/>
              </w:rPr>
              <w:t xml:space="preserve">802 </w:t>
            </w:r>
            <w:r>
              <w:rPr>
                <w:rFonts w:hint="eastAsia"/>
                <w:sz w:val="20"/>
                <w:szCs w:val="20"/>
              </w:rPr>
              <w:t>中国特色社会主义理论与实践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7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十一届三中全会以来党和国家重要文献；毛泽东选集（</w:t>
            </w:r>
            <w:r>
              <w:rPr>
                <w:sz w:val="20"/>
                <w:szCs w:val="20"/>
              </w:rPr>
              <w:t xml:space="preserve">1-4 </w:t>
            </w:r>
            <w:r>
              <w:rPr>
                <w:rFonts w:hint="eastAsia"/>
                <w:sz w:val="20"/>
                <w:szCs w:val="20"/>
              </w:rPr>
              <w:t>卷）；邓小平文选（</w:t>
            </w:r>
            <w:r>
              <w:rPr>
                <w:sz w:val="20"/>
                <w:szCs w:val="20"/>
              </w:rPr>
              <w:t xml:space="preserve">1-3 </w:t>
            </w:r>
            <w:r>
              <w:rPr>
                <w:rFonts w:hint="eastAsia"/>
                <w:sz w:val="20"/>
                <w:szCs w:val="20"/>
              </w:rPr>
              <w:t>卷）；江泽民文选（</w:t>
            </w:r>
            <w:r>
              <w:rPr>
                <w:sz w:val="20"/>
                <w:szCs w:val="20"/>
              </w:rPr>
              <w:t xml:space="preserve">1-3 </w:t>
            </w:r>
            <w:r>
              <w:rPr>
                <w:rFonts w:hint="eastAsia"/>
                <w:sz w:val="20"/>
                <w:szCs w:val="20"/>
              </w:rPr>
              <w:t>卷）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030505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思想政治教育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7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r>
              <w:rPr>
                <w:rFonts w:hint="eastAsia"/>
                <w:sz w:val="20"/>
                <w:szCs w:val="20"/>
              </w:rPr>
              <w:t>思想政治教育基础理论与方法论研究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r>
              <w:rPr>
                <w:rFonts w:hint="eastAsia"/>
                <w:sz w:val="20"/>
                <w:szCs w:val="20"/>
              </w:rPr>
              <w:t>大学生思想政治教育与管理研究</w:t>
            </w:r>
          </w:p>
          <w:p>
            <w:pPr>
              <w:pStyle w:val="5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r>
              <w:rPr>
                <w:rFonts w:hint="eastAsia"/>
                <w:sz w:val="20"/>
                <w:szCs w:val="20"/>
              </w:rPr>
              <w:t>大学生世界观、人生观和价值观问题研究</w:t>
            </w:r>
          </w:p>
          <w:p>
            <w:pPr>
              <w:pStyle w:val="5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04 中国共产党思想政治教育史与基本经验研究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965" w:type="dxa"/>
            <w:vMerge w:val="continue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4272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0"/>
                <w:szCs w:val="20"/>
              </w:rPr>
              <w:t>《思想政治教育学原理》陈义平主编，安徽大学出版社（2008 年6 月版）；《现代思想政治教育学》张耀灿等著，人民出版社（2006 年12 月）</w:t>
            </w:r>
          </w:p>
        </w:tc>
        <w:tc>
          <w:tcPr>
            <w:tcW w:w="851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sz w:val="20"/>
                <w:szCs w:val="20"/>
              </w:rPr>
              <w:t>030506</w:t>
            </w:r>
          </w:p>
        </w:tc>
        <w:tc>
          <w:tcPr>
            <w:tcW w:w="236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中国近现代史基本问题研究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3167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01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中国近代史基本规律与“四个选择”问题研究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02 中国近现代民族复兴进程研究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  <w:r>
              <w:rPr>
                <w:rFonts w:hint="eastAsia" w:ascii="宋体" w:cs="宋体"/>
                <w:sz w:val="20"/>
                <w:szCs w:val="20"/>
              </w:rPr>
              <w:t>3</w:t>
            </w:r>
            <w:r>
              <w:rPr>
                <w:rFonts w:asci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cs="宋体"/>
                <w:sz w:val="20"/>
                <w:szCs w:val="20"/>
              </w:rPr>
              <w:t>社会变迁与制度文化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5" w:type="dxa"/>
            <w:vMerge w:val="continue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427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《中国近代史</w:t>
            </w:r>
            <w:r>
              <w:rPr>
                <w:sz w:val="20"/>
                <w:szCs w:val="20"/>
              </w:rPr>
              <w:t>:1840-1919</w:t>
            </w:r>
            <w:r>
              <w:rPr>
                <w:rFonts w:hint="eastAsia"/>
                <w:sz w:val="20"/>
                <w:szCs w:val="20"/>
              </w:rPr>
              <w:t>》李侃等，中华书局</w:t>
            </w:r>
            <w:r>
              <w:rPr>
                <w:sz w:val="20"/>
                <w:szCs w:val="20"/>
              </w:rPr>
              <w:t xml:space="preserve">1994 </w:t>
            </w:r>
            <w:r>
              <w:rPr>
                <w:rFonts w:hint="eastAsia"/>
                <w:sz w:val="20"/>
                <w:szCs w:val="20"/>
              </w:rPr>
              <w:t>年版；《现代化新论</w:t>
            </w:r>
            <w:r>
              <w:rPr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世界与中国的现代化进程》罗荣渠，商务印书馆（</w:t>
            </w:r>
            <w:r>
              <w:rPr>
                <w:sz w:val="20"/>
                <w:szCs w:val="20"/>
              </w:rPr>
              <w:t xml:space="preserve">2004 </w:t>
            </w:r>
            <w:r>
              <w:rPr>
                <w:rFonts w:hint="eastAsia"/>
                <w:sz w:val="20"/>
                <w:szCs w:val="20"/>
              </w:rPr>
              <w:t>年）；《史学概论》庞卓恒等著，高等教育出版社（</w:t>
            </w:r>
            <w:r>
              <w:rPr>
                <w:sz w:val="20"/>
                <w:szCs w:val="20"/>
              </w:rPr>
              <w:t xml:space="preserve">2006 </w:t>
            </w:r>
            <w:r>
              <w:rPr>
                <w:rFonts w:hint="eastAsia"/>
                <w:sz w:val="20"/>
                <w:szCs w:val="20"/>
              </w:rPr>
              <w:t>年）；《亚洲与东方学概论》上海财经大学历史系，上海财经大学出版社（</w:t>
            </w:r>
            <w:r>
              <w:rPr>
                <w:sz w:val="20"/>
                <w:szCs w:val="20"/>
              </w:rPr>
              <w:t xml:space="preserve">2011 </w:t>
            </w:r>
            <w:r>
              <w:rPr>
                <w:rFonts w:hint="eastAsia"/>
                <w:sz w:val="20"/>
                <w:szCs w:val="20"/>
              </w:rPr>
              <w:t>年）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42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5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马克思主义基本原理</w:t>
            </w:r>
          </w:p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3167" w:type="dxa"/>
            <w:vAlign w:val="top"/>
          </w:tcPr>
          <w:p>
            <w:pPr>
              <w:pStyle w:val="5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 xml:space="preserve">01 </w:t>
            </w:r>
            <w:r>
              <w:rPr>
                <w:rFonts w:hint="eastAsia" w:ascii="宋体" w:cs="宋体"/>
                <w:sz w:val="20"/>
                <w:szCs w:val="20"/>
              </w:rPr>
              <w:t>当代资本主义研究</w:t>
            </w:r>
          </w:p>
          <w:p>
            <w:pPr>
              <w:pStyle w:val="5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 xml:space="preserve">02 </w:t>
            </w:r>
            <w:r>
              <w:rPr>
                <w:rFonts w:hint="eastAsia" w:ascii="宋体" w:cs="宋体"/>
                <w:sz w:val="20"/>
                <w:szCs w:val="20"/>
              </w:rPr>
              <w:t>经典著作与马克思主义整体性研究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 w:ascii="宋体" w:cs="宋体"/>
                <w:sz w:val="20"/>
                <w:szCs w:val="20"/>
              </w:rPr>
              <w:t>03马克思主义基本原理及其当代意义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965" w:type="dxa"/>
            <w:vMerge w:val="continue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4272" w:type="dxa"/>
            <w:vAlign w:val="top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《关于费尔巴哈的提纲》，《马克思恩格斯文集》第一卷；《共产党宣言》，《马克思恩格斯文集》第二卷；《</w:t>
            </w:r>
            <w:r>
              <w:rPr>
                <w:rFonts w:ascii="Courier New" w:hAnsi="Courier New" w:cs="Courier New"/>
                <w:sz w:val="20"/>
                <w:szCs w:val="20"/>
              </w:rPr>
              <w:t>&lt;</w:t>
            </w:r>
            <w:r>
              <w:rPr>
                <w:rFonts w:ascii="宋体" w:hAnsi="宋体" w:cs="宋体"/>
                <w:sz w:val="20"/>
                <w:szCs w:val="20"/>
              </w:rPr>
              <w:t>政治经济学批判</w:t>
            </w:r>
            <w:r>
              <w:rPr>
                <w:rFonts w:ascii="Courier New" w:hAnsi="Courier New" w:cs="Courier New"/>
                <w:sz w:val="20"/>
                <w:szCs w:val="20"/>
              </w:rPr>
              <w:t>&gt;</w:t>
            </w:r>
            <w:r>
              <w:rPr>
                <w:rFonts w:ascii="宋体" w:hAnsi="宋体" w:cs="宋体"/>
                <w:sz w:val="20"/>
                <w:szCs w:val="20"/>
              </w:rPr>
              <w:t>序言》，《马克思恩格斯文集》第二卷。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4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0201Z1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当代马克思主义经济理论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3167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r>
              <w:rPr>
                <w:rFonts w:hint="eastAsia"/>
                <w:sz w:val="20"/>
                <w:szCs w:val="20"/>
              </w:rPr>
              <w:t>中外马克思主义经济学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r>
              <w:rPr>
                <w:rFonts w:hint="eastAsia"/>
                <w:sz w:val="20"/>
                <w:szCs w:val="20"/>
              </w:rPr>
              <w:t>中外理论经济学比较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03 </w:t>
            </w:r>
            <w:r>
              <w:rPr>
                <w:rFonts w:hint="eastAsia"/>
                <w:sz w:val="20"/>
                <w:szCs w:val="20"/>
              </w:rPr>
              <w:t>中外马克思主义经济理论与应用经济学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1965" w:type="dxa"/>
            <w:vMerge w:val="restart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 xml:space="preserve">101 </w:t>
            </w:r>
            <w:r>
              <w:rPr>
                <w:rFonts w:hint="eastAsia"/>
                <w:sz w:val="20"/>
                <w:szCs w:val="20"/>
              </w:rPr>
              <w:t>思想政治理论②</w:t>
            </w:r>
            <w:r>
              <w:rPr>
                <w:sz w:val="20"/>
                <w:szCs w:val="20"/>
              </w:rPr>
              <w:t xml:space="preserve">201 </w:t>
            </w:r>
            <w:r>
              <w:rPr>
                <w:rFonts w:hint="eastAsia"/>
                <w:sz w:val="20"/>
                <w:szCs w:val="20"/>
              </w:rPr>
              <w:t>英语一或</w:t>
            </w:r>
            <w:r>
              <w:rPr>
                <w:sz w:val="20"/>
                <w:szCs w:val="20"/>
              </w:rPr>
              <w:t xml:space="preserve">202 </w:t>
            </w:r>
            <w:r>
              <w:rPr>
                <w:rFonts w:hint="eastAsia"/>
                <w:sz w:val="20"/>
                <w:szCs w:val="20"/>
              </w:rPr>
              <w:t>俄语或</w:t>
            </w:r>
            <w:r>
              <w:rPr>
                <w:sz w:val="20"/>
                <w:szCs w:val="20"/>
              </w:rPr>
              <w:t xml:space="preserve">203 </w:t>
            </w:r>
            <w:r>
              <w:rPr>
                <w:rFonts w:hint="eastAsia"/>
                <w:sz w:val="20"/>
                <w:szCs w:val="20"/>
              </w:rPr>
              <w:t>日语③</w:t>
            </w:r>
            <w:r>
              <w:rPr>
                <w:sz w:val="20"/>
                <w:szCs w:val="20"/>
              </w:rPr>
              <w:t xml:space="preserve">303 </w:t>
            </w:r>
            <w:r>
              <w:rPr>
                <w:rFonts w:hint="eastAsia"/>
                <w:sz w:val="20"/>
                <w:szCs w:val="20"/>
              </w:rPr>
              <w:t>数学三④</w:t>
            </w:r>
            <w:r>
              <w:rPr>
                <w:sz w:val="20"/>
                <w:szCs w:val="20"/>
              </w:rPr>
              <w:t xml:space="preserve">808 </w:t>
            </w:r>
            <w:r>
              <w:rPr>
                <w:rFonts w:hint="eastAsia"/>
                <w:sz w:val="20"/>
                <w:szCs w:val="20"/>
              </w:rPr>
              <w:t>经济学基础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4272" w:type="dxa"/>
            <w:vMerge w:val="restart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《现代政治经济学新编》（通用版）程恩富、冯金华、马艳，上海财经大学出版社（</w:t>
            </w:r>
            <w:r>
              <w:rPr>
                <w:sz w:val="20"/>
                <w:szCs w:val="20"/>
              </w:rPr>
              <w:t xml:space="preserve">2008 </w:t>
            </w:r>
            <w:r>
              <w:rPr>
                <w:rFonts w:hint="eastAsia"/>
                <w:sz w:val="20"/>
                <w:szCs w:val="20"/>
              </w:rPr>
              <w:t>年）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4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0201Z4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362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制度经济学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sz w:val="20"/>
                <w:szCs w:val="20"/>
              </w:rPr>
            </w:pPr>
          </w:p>
        </w:tc>
        <w:tc>
          <w:tcPr>
            <w:tcW w:w="3167" w:type="dxa"/>
            <w:vAlign w:val="top"/>
          </w:tcPr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r>
              <w:rPr>
                <w:rFonts w:hint="eastAsia"/>
                <w:sz w:val="20"/>
                <w:szCs w:val="20"/>
              </w:rPr>
              <w:t>中外制度经济理论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r>
              <w:rPr>
                <w:rFonts w:hint="eastAsia"/>
                <w:sz w:val="20"/>
                <w:szCs w:val="20"/>
              </w:rPr>
              <w:t>企业制度理论与管理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03 </w:t>
            </w:r>
            <w:r>
              <w:rPr>
                <w:rFonts w:hint="eastAsia"/>
                <w:sz w:val="20"/>
                <w:szCs w:val="20"/>
              </w:rPr>
              <w:t>国际和国民经济制度理论与管理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hint="eastAsia"/>
                <w:sz w:val="23"/>
                <w:szCs w:val="23"/>
              </w:rPr>
              <w:t>3</w:t>
            </w:r>
          </w:p>
        </w:tc>
        <w:tc>
          <w:tcPr>
            <w:tcW w:w="1965" w:type="dxa"/>
            <w:vMerge w:val="continue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4272" w:type="dxa"/>
            <w:vMerge w:val="continue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5"/>
              <w:rPr>
                <w:rFonts w:hint="eastAsia"/>
                <w:sz w:val="23"/>
                <w:szCs w:val="23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72077"/>
    <w:rsid w:val="645720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2016-07-30T00:52:00Z</dcterms:created>
  <dc:creator>哥大居士</dc:creator>
  <cp:lastModifiedBy>哥大居士</cp:lastModifiedBy>
  <dcterms:modified xsi:type="dcterms:W3CDTF">2016-07-30T00:53:11Z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